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HYPOLIPIDEMIC EFFECT OF MANNAN IN ACUTE LIPEMIA IN MICE INDUCED BY POLOXAMER 407      </w:t>
      </w:r>
    </w:p>
    <w:p w:rsidR="004F79CF" w:rsidRDefault="00B921ED">
      <w:pPr>
        <w:widowControl w:val="0"/>
        <w:autoSpaceDE w:val="0"/>
        <w:autoSpaceDN w:val="0"/>
        <w:adjustRightInd w:val="0"/>
      </w:pPr>
      <w:r>
        <w:t>N.V. Goncharova</w:t>
      </w:r>
      <w:r w:rsidR="004F79CF" w:rsidRPr="004F79CF">
        <w:rPr>
          <w:vertAlign w:val="superscript"/>
        </w:rPr>
        <w:t>1</w:t>
      </w:r>
      <w:r>
        <w:t>, M.V. Khrapova</w:t>
      </w:r>
      <w:r w:rsidR="004F79CF" w:rsidRPr="004F79CF">
        <w:rPr>
          <w:vertAlign w:val="superscript"/>
        </w:rPr>
        <w:t>1</w:t>
      </w:r>
      <w:r>
        <w:t>, A.P. Lykov</w:t>
      </w:r>
      <w:r w:rsidR="004F79CF" w:rsidRPr="004F79CF">
        <w:rPr>
          <w:vertAlign w:val="superscript"/>
        </w:rPr>
        <w:t>2</w:t>
      </w:r>
      <w:r>
        <w:t>, E. Korolenko</w:t>
      </w:r>
      <w:r w:rsidR="004F79CF" w:rsidRPr="004F79CF">
        <w:rPr>
          <w:vertAlign w:val="superscript"/>
        </w:rPr>
        <w:t>3</w:t>
      </w:r>
      <w:r>
        <w:t>, Z. Nescakova</w:t>
      </w:r>
      <w:r w:rsidR="004F79CF" w:rsidRPr="004F79CF">
        <w:rPr>
          <w:vertAlign w:val="superscript"/>
        </w:rPr>
        <w:t>4</w:t>
      </w:r>
      <w:r>
        <w:t xml:space="preserve">, </w:t>
      </w:r>
    </w:p>
    <w:p w:rsidR="00B921ED" w:rsidRPr="004F79CF" w:rsidRDefault="00B921ED" w:rsidP="004F79C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4F79CF">
        <w:rPr>
          <w:b/>
          <w:bCs/>
          <w:u w:val="single"/>
        </w:rPr>
        <w:t>T.A. Korolenko</w:t>
      </w:r>
      <w:r w:rsidR="004F79CF" w:rsidRPr="004F79CF">
        <w:rPr>
          <w:b/>
          <w:bCs/>
          <w:u w:val="single"/>
          <w:vertAlign w:val="superscript"/>
        </w:rPr>
        <w:t>1</w:t>
      </w:r>
    </w:p>
    <w:p w:rsidR="004F79CF" w:rsidRDefault="004F79C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>Institute of Physiology and Fundamental Medicine, Novosibirsk, Russia</w:t>
      </w:r>
    </w:p>
    <w:p w:rsidR="004F79CF" w:rsidRDefault="004F79C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>Institute of Clinical and Experimental Lymphology, Novosibirsk, Russia</w:t>
      </w:r>
    </w:p>
    <w:p w:rsidR="004F79CF" w:rsidRDefault="004F79C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</w:t>
      </w:r>
      <w:r w:rsidR="00B921ED">
        <w:rPr>
          <w:color w:val="000000"/>
        </w:rPr>
        <w:t xml:space="preserve"> West University, Vancouver, Canada</w:t>
      </w:r>
    </w:p>
    <w:p w:rsidR="00B921ED" w:rsidRDefault="004F79CF" w:rsidP="004F79CF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4. </w:t>
      </w:r>
      <w:r w:rsidR="00B921ED">
        <w:rPr>
          <w:color w:val="000000"/>
        </w:rPr>
        <w:t>Institute of Chemistry, Slovak Acad. Sci., Bratislava, Slovakia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4F79CF" w:rsidRDefault="00B921ED">
      <w:pPr>
        <w:widowControl w:val="0"/>
        <w:autoSpaceDE w:val="0"/>
        <w:autoSpaceDN w:val="0"/>
        <w:adjustRightInd w:val="0"/>
        <w:jc w:val="both"/>
      </w:pPr>
      <w:r w:rsidRPr="004F79CF">
        <w:rPr>
          <w:i/>
          <w:iCs/>
        </w:rPr>
        <w:t>Objectives</w:t>
      </w:r>
      <w:r>
        <w:t xml:space="preserve">: </w:t>
      </w:r>
      <w:proofErr w:type="spellStart"/>
      <w:r>
        <w:t>Mannan</w:t>
      </w:r>
      <w:proofErr w:type="spellEnd"/>
      <w:r>
        <w:t xml:space="preserve">, belonging to </w:t>
      </w:r>
      <w:proofErr w:type="spellStart"/>
      <w:r>
        <w:t>immunomodulators</w:t>
      </w:r>
      <w:proofErr w:type="spellEnd"/>
      <w:r>
        <w:t xml:space="preserve"> of polysaccharide origin, was shown to stimulate macrophages in vivo via mannose receptor and can be used for stimulation and effective removing of </w:t>
      </w:r>
      <w:proofErr w:type="spellStart"/>
      <w:r>
        <w:t>atherogenic</w:t>
      </w:r>
      <w:proofErr w:type="spellEnd"/>
      <w:r>
        <w:t xml:space="preserve"> lipoproteins from circulation.</w:t>
      </w:r>
    </w:p>
    <w:p w:rsidR="004F79CF" w:rsidRDefault="00B921ED">
      <w:pPr>
        <w:widowControl w:val="0"/>
        <w:autoSpaceDE w:val="0"/>
        <w:autoSpaceDN w:val="0"/>
        <w:adjustRightInd w:val="0"/>
        <w:jc w:val="both"/>
      </w:pPr>
      <w:r w:rsidRPr="004F79CF">
        <w:rPr>
          <w:i/>
          <w:iCs/>
        </w:rPr>
        <w:t>Background</w:t>
      </w:r>
      <w:r>
        <w:t xml:space="preserve">: Wall yeast polysaccharide water-insoluble </w:t>
      </w:r>
      <w:proofErr w:type="spellStart"/>
      <w:r>
        <w:t>zymosan</w:t>
      </w:r>
      <w:proofErr w:type="spellEnd"/>
      <w:r>
        <w:t xml:space="preserve"> was shown to decrease </w:t>
      </w:r>
      <w:proofErr w:type="spellStart"/>
      <w:r>
        <w:t>atherogenic</w:t>
      </w:r>
      <w:proofErr w:type="spellEnd"/>
      <w:r>
        <w:t xml:space="preserve"> serum lipids in </w:t>
      </w:r>
      <w:proofErr w:type="spellStart"/>
      <w:r>
        <w:t>lipemia</w:t>
      </w:r>
      <w:proofErr w:type="spellEnd"/>
      <w:r>
        <w:t xml:space="preserve">. Beta-Glucan and </w:t>
      </w:r>
      <w:proofErr w:type="spellStart"/>
      <w:r>
        <w:t>mannan</w:t>
      </w:r>
      <w:proofErr w:type="spellEnd"/>
      <w:r>
        <w:t xml:space="preserve"> are the main components of </w:t>
      </w:r>
      <w:proofErr w:type="spellStart"/>
      <w:r>
        <w:t>zymosan</w:t>
      </w:r>
      <w:proofErr w:type="spellEnd"/>
      <w:r>
        <w:t xml:space="preserve">, however </w:t>
      </w:r>
      <w:proofErr w:type="spellStart"/>
      <w:r>
        <w:t>mannan</w:t>
      </w:r>
      <w:proofErr w:type="spellEnd"/>
      <w:r>
        <w:t xml:space="preserve"> </w:t>
      </w:r>
      <w:proofErr w:type="spellStart"/>
      <w:r>
        <w:t>hypolipidemic</w:t>
      </w:r>
      <w:proofErr w:type="spellEnd"/>
      <w:r>
        <w:t xml:space="preserve"> effect has not been studied </w:t>
      </w:r>
      <w:proofErr w:type="spellStart"/>
      <w:r>
        <w:t>precisely.The</w:t>
      </w:r>
      <w:proofErr w:type="spellEnd"/>
      <w:r>
        <w:t xml:space="preserve"> aim: to evaluate effect of </w:t>
      </w:r>
      <w:proofErr w:type="spellStart"/>
      <w:r>
        <w:t>immunomodulator</w:t>
      </w:r>
      <w:proofErr w:type="spellEnd"/>
      <w:r>
        <w:t xml:space="preserve"> </w:t>
      </w:r>
      <w:proofErr w:type="spellStart"/>
      <w:r>
        <w:t>mannan</w:t>
      </w:r>
      <w:proofErr w:type="spellEnd"/>
      <w:r>
        <w:t xml:space="preserve"> in murine model of </w:t>
      </w:r>
      <w:proofErr w:type="spellStart"/>
      <w:r>
        <w:t>lipemia</w:t>
      </w:r>
      <w:proofErr w:type="spellEnd"/>
      <w:r>
        <w:t xml:space="preserve"> induced by lipase inhibitor </w:t>
      </w:r>
      <w:proofErr w:type="spellStart"/>
      <w:r>
        <w:t>poloxamer</w:t>
      </w:r>
      <w:proofErr w:type="spellEnd"/>
      <w:r>
        <w:t xml:space="preserve"> 407 (P-407).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4F79CF">
        <w:rPr>
          <w:i/>
          <w:iCs/>
        </w:rPr>
        <w:t>Methods and Results</w:t>
      </w:r>
      <w:r>
        <w:t xml:space="preserve">.  Polysaccharide </w:t>
      </w:r>
      <w:proofErr w:type="spellStart"/>
      <w:r>
        <w:t>mannan</w:t>
      </w:r>
      <w:proofErr w:type="spellEnd"/>
      <w:r>
        <w:t xml:space="preserve"> C. </w:t>
      </w:r>
      <w:proofErr w:type="spellStart"/>
      <w:r>
        <w:t>albicans</w:t>
      </w:r>
      <w:proofErr w:type="spellEnd"/>
      <w:r>
        <w:t xml:space="preserve"> serotype A (Institute of Chemistry, SAN, Bratislava, Slovakia) was used in a dose 50 mg/kg (5-times) or 100 mg/kg (twice) before acute </w:t>
      </w:r>
      <w:proofErr w:type="spellStart"/>
      <w:r>
        <w:t>lipemia</w:t>
      </w:r>
      <w:proofErr w:type="spellEnd"/>
      <w:r>
        <w:t xml:space="preserve"> in CBA/Lac mice induced by the single administration of P-407 (300 mg/kg).  In vitro </w:t>
      </w:r>
      <w:proofErr w:type="spellStart"/>
      <w:r>
        <w:t>mannan</w:t>
      </w:r>
      <w:proofErr w:type="spellEnd"/>
      <w:r>
        <w:t xml:space="preserve"> (50 </w:t>
      </w:r>
      <w:proofErr w:type="spellStart"/>
      <w:r>
        <w:t>ìg</w:t>
      </w:r>
      <w:proofErr w:type="spellEnd"/>
      <w:r>
        <w:t xml:space="preserve">/ml) was shown to stimulate the proliferation (0.79 optical </w:t>
      </w:r>
      <w:proofErr w:type="gramStart"/>
      <w:r>
        <w:t>units</w:t>
      </w:r>
      <w:proofErr w:type="gramEnd"/>
      <w:r>
        <w:t xml:space="preserve"> vs 0.54 optical units, </w:t>
      </w:r>
      <w:proofErr w:type="spellStart"/>
      <w:r>
        <w:t>mannan</w:t>
      </w:r>
      <w:proofErr w:type="spellEnd"/>
      <w:r>
        <w:t xml:space="preserve">-stimulated and basal respectively, p &lt; 0.05) and NO production (22.3 </w:t>
      </w:r>
      <w:proofErr w:type="spellStart"/>
      <w:r>
        <w:t>ìM</w:t>
      </w:r>
      <w:proofErr w:type="spellEnd"/>
      <w:r>
        <w:t xml:space="preserve">/ml vs 16.2 </w:t>
      </w:r>
      <w:proofErr w:type="spellStart"/>
      <w:r>
        <w:t>ìM</w:t>
      </w:r>
      <w:proofErr w:type="spellEnd"/>
      <w:r>
        <w:t xml:space="preserve">/ml, </w:t>
      </w:r>
      <w:proofErr w:type="spellStart"/>
      <w:r>
        <w:t>mannan</w:t>
      </w:r>
      <w:proofErr w:type="spellEnd"/>
      <w:r>
        <w:t xml:space="preserve">-stimulated and basal respectively, p &lt; 0.05) of murine peritoneal macrophages, similar to beta-glucan. Preliminary administration of </w:t>
      </w:r>
      <w:proofErr w:type="spellStart"/>
      <w:r>
        <w:t>mannan</w:t>
      </w:r>
      <w:proofErr w:type="spellEnd"/>
      <w:r>
        <w:t xml:space="preserve"> significantly reduced </w:t>
      </w:r>
      <w:proofErr w:type="spellStart"/>
      <w:r>
        <w:t>atherogenic</w:t>
      </w:r>
      <w:proofErr w:type="spellEnd"/>
      <w:r>
        <w:t xml:space="preserve"> LDL fraction, as well as total cholesterol and triglyceride concentrations (more significant in the dose of 50 mg/kg). In liver tissue total triglycerides level decreased in P-407-induced </w:t>
      </w:r>
      <w:proofErr w:type="spellStart"/>
      <w:r>
        <w:t>lipemia</w:t>
      </w:r>
      <w:proofErr w:type="spellEnd"/>
      <w:r>
        <w:t xml:space="preserve"> model as well as in </w:t>
      </w:r>
      <w:proofErr w:type="spellStart"/>
      <w:r>
        <w:t>mannan</w:t>
      </w:r>
      <w:proofErr w:type="spellEnd"/>
      <w:r>
        <w:t xml:space="preserve"> pretreated group of mice with </w:t>
      </w:r>
      <w:proofErr w:type="spellStart"/>
      <w:r>
        <w:t>lipemia</w:t>
      </w:r>
      <w:proofErr w:type="spellEnd"/>
      <w:r>
        <w:t xml:space="preserve">. Serum </w:t>
      </w:r>
      <w:proofErr w:type="spellStart"/>
      <w:r>
        <w:t>chitotriosidase</w:t>
      </w:r>
      <w:proofErr w:type="spellEnd"/>
      <w:r>
        <w:t xml:space="preserve"> activity increased in mice with </w:t>
      </w:r>
      <w:proofErr w:type="spellStart"/>
      <w:r>
        <w:t>lipemia</w:t>
      </w:r>
      <w:proofErr w:type="spellEnd"/>
      <w:r>
        <w:t xml:space="preserve"> and </w:t>
      </w:r>
      <w:proofErr w:type="spellStart"/>
      <w:r>
        <w:t>mannan</w:t>
      </w:r>
      <w:proofErr w:type="spellEnd"/>
      <w:r>
        <w:t xml:space="preserve"> administration as a result of macrophage stimulation. </w:t>
      </w:r>
      <w:r w:rsidRPr="004F79CF">
        <w:rPr>
          <w:i/>
          <w:iCs/>
        </w:rPr>
        <w:t>Conclusion</w:t>
      </w:r>
      <w:r>
        <w:t xml:space="preserve">: The results indicate significant protective activity of </w:t>
      </w:r>
      <w:proofErr w:type="spellStart"/>
      <w:r>
        <w:t>mannan</w:t>
      </w:r>
      <w:proofErr w:type="spellEnd"/>
      <w:r>
        <w:t xml:space="preserve"> and imply its potential study and a</w:t>
      </w:r>
      <w:bookmarkStart w:id="0" w:name="_GoBack"/>
      <w:bookmarkEnd w:id="0"/>
      <w:r>
        <w:t xml:space="preserve">pplication as </w:t>
      </w:r>
      <w:proofErr w:type="spellStart"/>
      <w:r>
        <w:t>hypolipidemic</w:t>
      </w:r>
      <w:proofErr w:type="spellEnd"/>
      <w:r>
        <w:t xml:space="preserve"> compound. It was concluded that </w:t>
      </w:r>
      <w:proofErr w:type="spellStart"/>
      <w:r>
        <w:t>mannan</w:t>
      </w:r>
      <w:proofErr w:type="spellEnd"/>
      <w:r>
        <w:t xml:space="preserve"> seems to be perspective </w:t>
      </w:r>
      <w:proofErr w:type="spellStart"/>
      <w:r>
        <w:t>hypolipidemic</w:t>
      </w:r>
      <w:proofErr w:type="spellEnd"/>
      <w:r>
        <w:t xml:space="preserve"> drug among other polysaccharide </w:t>
      </w:r>
      <w:proofErr w:type="spellStart"/>
      <w:r>
        <w:t>immunomodulators</w:t>
      </w:r>
      <w:proofErr w:type="spellEnd"/>
      <w:r>
        <w:t xml:space="preserve"> (like â-glucan). 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D74" w:rsidRDefault="00272D74" w:rsidP="007322CB">
      <w:r>
        <w:separator/>
      </w:r>
    </w:p>
  </w:endnote>
  <w:endnote w:type="continuationSeparator" w:id="0">
    <w:p w:rsidR="00272D74" w:rsidRDefault="00272D74" w:rsidP="0073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D74" w:rsidRDefault="00272D74" w:rsidP="007322CB">
      <w:r>
        <w:separator/>
      </w:r>
    </w:p>
  </w:footnote>
  <w:footnote w:type="continuationSeparator" w:id="0">
    <w:p w:rsidR="00272D74" w:rsidRDefault="00272D74" w:rsidP="00732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2CB" w:rsidRDefault="004F79CF" w:rsidP="004F79CF">
    <w:pPr>
      <w:pStyle w:val="Header"/>
    </w:pPr>
    <w:r>
      <w:t xml:space="preserve">1264      Oral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Modification of lipoproteins and coronary disease</w:t>
    </w:r>
  </w:p>
  <w:p w:rsidR="007322CB" w:rsidRDefault="00732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272D74"/>
    <w:rsid w:val="00447B2F"/>
    <w:rsid w:val="004F79CF"/>
    <w:rsid w:val="007322CB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C44FF3A-BD06-4755-8932-00D4F51E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2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2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2016-03-17T11:00:00Z</dcterms:created>
  <dcterms:modified xsi:type="dcterms:W3CDTF">2016-03-17T11:04:00Z</dcterms:modified>
</cp:coreProperties>
</file>